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12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2035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418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прекращении производства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евартовского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- Югры Янбаева Г.Х. (ХМАО - Югра, г. Покачи, </w:t>
      </w:r>
      <w:r>
        <w:rPr>
          <w:rFonts w:ascii="Times New Roman" w:eastAsia="Times New Roman" w:hAnsi="Times New Roman" w:cs="Times New Roman"/>
          <w:sz w:val="26"/>
          <w:szCs w:val="26"/>
        </w:rPr>
        <w:t>пер. Майский, дом № 2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 участия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Шарифова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А.Ф.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«АВТОТРАНС» </w:t>
      </w:r>
      <w:r>
        <w:rPr>
          <w:rFonts w:ascii="Times New Roman" w:eastAsia="Times New Roman" w:hAnsi="Times New Roman" w:cs="Times New Roman"/>
          <w:sz w:val="26"/>
          <w:szCs w:val="26"/>
        </w:rPr>
        <w:t>Шарифова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Алиса </w:t>
      </w:r>
      <w:r>
        <w:rPr>
          <w:rFonts w:ascii="Times New Roman" w:eastAsia="Times New Roman" w:hAnsi="Times New Roman" w:cs="Times New Roman"/>
          <w:sz w:val="26"/>
          <w:szCs w:val="26"/>
        </w:rPr>
        <w:t>Фахри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рождения, урожен</w:t>
      </w:r>
      <w:r>
        <w:rPr>
          <w:rFonts w:ascii="Times New Roman" w:eastAsia="Times New Roman" w:hAnsi="Times New Roman" w:cs="Times New Roman"/>
          <w:sz w:val="26"/>
          <w:szCs w:val="26"/>
        </w:rPr>
        <w:t>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Style w:val="cat-UserDefinedgrp-3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 – </w:t>
      </w:r>
      <w:r>
        <w:rPr>
          <w:rStyle w:val="cat-Addressgrp-5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за совершение правонарушения, предусмотренного ст. 15.5 Кодекса РФ об административных правонарушениях,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 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№ 86172411600431700002 от 22 мая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Шарифов А.Ф.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июля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 – Югра, г. Покачи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улица 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кв. № 53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РФ об административных правонарушениях при следующих обстоятельствах.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Шарифов А.Ф.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–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«АВТОТРАНС» 23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налоговую 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при том, что в соответствии с п. 5 ст. 174 Налогового кодекса Российской Федерации, последним сроком являлось 25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Шарифов А.Ф.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извещал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дела по адресу осуществления деятельности юридического лица, по месту жительства должностного лица, получение почтовой корреспонденции не 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расчета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страховым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в налоговый орган по месту учета влечет наказание в виде предупреждения или наложения административного штрафа.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исследованы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№ 8617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11600431700002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с изложенным в нём существом правонарушения, составленным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Шарифова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А.Ф.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-уведомлением, с отчетом об отслеживании почтового отправления, со списком </w:t>
      </w:r>
      <w:r>
        <w:rPr>
          <w:rFonts w:ascii="Times New Roman" w:eastAsia="Times New Roman" w:hAnsi="Times New Roman" w:cs="Times New Roman"/>
          <w:sz w:val="26"/>
          <w:szCs w:val="26"/>
        </w:rPr>
        <w:t>внутренних почтовых отправлений;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приеме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>23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 в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выписк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ЕГРЮЛ, содержащую сведения о юридическом лице </w:t>
      </w:r>
      <w:r>
        <w:rPr>
          <w:rFonts w:ascii="Times New Roman" w:eastAsia="Times New Roman" w:hAnsi="Times New Roman" w:cs="Times New Roman"/>
          <w:sz w:val="26"/>
          <w:szCs w:val="26"/>
        </w:rPr>
        <w:t>ООО «АВТОТРАНС»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смыслу положений федерального закона 6 декабря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 402-ФЗ «О бухгалтерском учете» ответственность за организацию бухгалтерского учета несет руководитель организации.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5 ст. 174 Налогового кодекса РФ срок предоставления налоговой декларации по налогу на добавленную стоимость в электронной форме по телекоммуникационным каналам связи через оператора электронного документооборота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25-го числа месяца,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следующего за истекшим налоговым периодом.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налоговая декларация по налогу на добавленную стоимость за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должна была быть представлена не позднее – 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июля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этом,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выписк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момент наступления срока предоставления налоговой декларации, Шарифов А.Ф.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являлся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«АВТОТРАНС». Таким образом, Шарифов А.Ф. не может быть виновным в указанном событии, поскольку оно наступило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того, как лицо </w:t>
      </w:r>
      <w:r>
        <w:rPr>
          <w:rFonts w:ascii="Times New Roman" w:eastAsia="Times New Roman" w:hAnsi="Times New Roman" w:cs="Times New Roman"/>
          <w:sz w:val="26"/>
          <w:szCs w:val="26"/>
        </w:rPr>
        <w:t>приобрело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статус должностного лица с объемом соответствующих прав и обязанностей.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состав административного правонарушения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Шарифов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А.Ф. отсутствует, поскольку он не является субъектом административного правонарушения.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п.2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п.2 ч. 1 ст. 24.5, ст. 29.9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113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 в отношении директора ООО «АВТОТРАНС» </w:t>
      </w:r>
      <w:r>
        <w:rPr>
          <w:rFonts w:ascii="Times New Roman" w:eastAsia="Times New Roman" w:hAnsi="Times New Roman" w:cs="Times New Roman"/>
          <w:sz w:val="26"/>
          <w:szCs w:val="26"/>
        </w:rPr>
        <w:t>Шарифова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Алиса </w:t>
      </w:r>
      <w:r>
        <w:rPr>
          <w:rFonts w:ascii="Times New Roman" w:eastAsia="Times New Roman" w:hAnsi="Times New Roman" w:cs="Times New Roman"/>
          <w:sz w:val="26"/>
          <w:szCs w:val="26"/>
        </w:rPr>
        <w:t>Фахри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 прекратить в связи с отсутствием в его действиях состава административного правонарушения.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либо получения в Нижневартовский городской суд.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widowControl w:val="0"/>
        <w:spacing w:before="0" w:after="0"/>
        <w:rPr>
          <w:sz w:val="16"/>
          <w:szCs w:val="16"/>
        </w:rPr>
      </w:pP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18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widowControl w:val="0"/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widowControl w:val="0"/>
        <w:spacing w:before="0" w:after="0"/>
        <w:ind w:firstLine="709"/>
        <w:jc w:val="both"/>
        <w:rPr>
          <w:sz w:val="16"/>
          <w:szCs w:val="16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Addressgrp-5rplc-20">
    <w:name w:val="cat-Address grp-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